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EF" w:rsidRPr="00B44885" w:rsidRDefault="00B37AEF" w:rsidP="00B37AEF">
      <w:pPr>
        <w:rPr>
          <w:rFonts w:asciiTheme="minorEastAsia" w:eastAsiaTheme="minorEastAsia" w:hAnsiTheme="minorEastAsia"/>
          <w:b/>
          <w:color w:val="000000"/>
          <w:sz w:val="30"/>
          <w:szCs w:val="30"/>
        </w:rPr>
      </w:pPr>
      <w:r w:rsidRPr="00B44885">
        <w:rPr>
          <w:rFonts w:asciiTheme="majorEastAsia" w:eastAsiaTheme="majorEastAsia" w:hAnsiTheme="majorEastAsia" w:hint="eastAsia"/>
          <w:sz w:val="30"/>
          <w:szCs w:val="30"/>
        </w:rPr>
        <w:t>附件1：</w:t>
      </w:r>
    </w:p>
    <w:p w:rsidR="00B37AEF" w:rsidRPr="00B44885" w:rsidRDefault="00B37AEF" w:rsidP="00B37AEF">
      <w:pPr>
        <w:jc w:val="center"/>
        <w:rPr>
          <w:rFonts w:asciiTheme="minorEastAsia" w:eastAsiaTheme="minorEastAsia" w:hAnsiTheme="minorEastAsia"/>
          <w:b/>
          <w:color w:val="000000"/>
          <w:sz w:val="30"/>
          <w:szCs w:val="30"/>
        </w:rPr>
      </w:pPr>
      <w:r w:rsidRPr="00B44885">
        <w:rPr>
          <w:rFonts w:asciiTheme="minorEastAsia" w:eastAsiaTheme="minorEastAsia" w:hAnsiTheme="minorEastAsia" w:hint="eastAsia"/>
          <w:b/>
          <w:color w:val="000000"/>
          <w:sz w:val="30"/>
          <w:szCs w:val="30"/>
        </w:rPr>
        <w:t>授权委托书</w:t>
      </w:r>
    </w:p>
    <w:p w:rsidR="00B37AEF" w:rsidRPr="00B44885" w:rsidRDefault="00B37AEF" w:rsidP="00B37AEF">
      <w:pPr>
        <w:spacing w:line="500" w:lineRule="exact"/>
        <w:ind w:firstLineChars="200" w:firstLine="600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本人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（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姓名）系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 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（报价人名称）的法定代表人，现委托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 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 xml:space="preserve">（姓名）为我方代理人。代理人根据授权，以我方名义签署、澄清、说明、补正、递交、撤回、修改 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   </w:t>
      </w:r>
      <w:r w:rsidRPr="00CC1B2D">
        <w:rPr>
          <w:rFonts w:asciiTheme="majorEastAsia" w:eastAsiaTheme="majorEastAsia" w:hAnsiTheme="majorEastAsia" w:hint="eastAsia"/>
          <w:sz w:val="30"/>
          <w:szCs w:val="30"/>
          <w:u w:val="single"/>
        </w:rPr>
        <w:t>废水池</w:t>
      </w:r>
      <w:r w:rsidRPr="00CC1B2D">
        <w:rPr>
          <w:rFonts w:ascii="仿宋" w:eastAsia="仿宋" w:hAnsi="仿宋" w:hint="eastAsia"/>
          <w:sz w:val="32"/>
          <w:szCs w:val="32"/>
          <w:u w:val="single"/>
        </w:rPr>
        <w:t>及地沟防腐工程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报价文件、签订合同和处理有关事宜，其法律后果由我方承担。</w:t>
      </w:r>
    </w:p>
    <w:p w:rsidR="00B37AEF" w:rsidRPr="00B44885" w:rsidRDefault="00B37AEF" w:rsidP="00B37AEF">
      <w:pPr>
        <w:spacing w:line="500" w:lineRule="exact"/>
        <w:ind w:firstLineChars="200" w:firstLine="600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委托期限：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     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 xml:space="preserve"> 。</w:t>
      </w:r>
    </w:p>
    <w:p w:rsidR="00B37AEF" w:rsidRPr="00B44885" w:rsidRDefault="00B37AEF" w:rsidP="00B37AEF">
      <w:pPr>
        <w:spacing w:line="500" w:lineRule="exact"/>
        <w:ind w:firstLineChars="200" w:firstLine="600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代理人无转委托权。</w:t>
      </w:r>
    </w:p>
    <w:p w:rsidR="00B37AEF" w:rsidRPr="00B44885" w:rsidRDefault="00B37AEF" w:rsidP="00B37AEF">
      <w:pPr>
        <w:spacing w:line="500" w:lineRule="exact"/>
        <w:ind w:firstLineChars="200" w:firstLine="600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附：法定代表人身份证反正面</w:t>
      </w:r>
    </w:p>
    <w:p w:rsidR="00B37AEF" w:rsidRPr="00B44885" w:rsidRDefault="00B37AEF" w:rsidP="00B37AEF">
      <w:pPr>
        <w:spacing w:line="500" w:lineRule="exact"/>
        <w:ind w:firstLineChars="200" w:firstLine="600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报价人：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              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（盖单位章）</w:t>
      </w:r>
    </w:p>
    <w:p w:rsidR="00B37AEF" w:rsidRPr="00B44885" w:rsidRDefault="00B37AEF" w:rsidP="00B37AEF">
      <w:pPr>
        <w:spacing w:line="500" w:lineRule="exact"/>
        <w:ind w:firstLineChars="200" w:firstLine="600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法定代表人：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          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（签字）</w:t>
      </w:r>
    </w:p>
    <w:p w:rsidR="00B37AEF" w:rsidRPr="00B44885" w:rsidRDefault="00B37AEF" w:rsidP="00B37AEF">
      <w:pPr>
        <w:spacing w:line="500" w:lineRule="exact"/>
        <w:ind w:firstLineChars="200" w:firstLine="600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身份证号码：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           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 xml:space="preserve">                   </w:t>
      </w:r>
    </w:p>
    <w:p w:rsidR="00B37AEF" w:rsidRPr="00115929" w:rsidRDefault="00B37AEF" w:rsidP="00B37AEF">
      <w:pPr>
        <w:spacing w:line="500" w:lineRule="exact"/>
        <w:ind w:firstLineChars="200" w:firstLine="60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>委托代理人：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  <w:u w:val="single"/>
        </w:rPr>
        <w:t xml:space="preserve">                 </w:t>
      </w:r>
      <w:r w:rsidRPr="00B44885">
        <w:rPr>
          <w:rFonts w:asciiTheme="minorEastAsia" w:eastAsiaTheme="minorEastAsia" w:hAnsiTheme="minorEastAsia" w:hint="eastAsia"/>
          <w:color w:val="000000"/>
          <w:sz w:val="30"/>
          <w:szCs w:val="30"/>
        </w:rPr>
        <w:t xml:space="preserve">（签字） </w:t>
      </w:r>
    </w:p>
    <w:p w:rsidR="00B37AEF" w:rsidRPr="00115929" w:rsidRDefault="00B37AEF" w:rsidP="00B37AEF">
      <w:pPr>
        <w:spacing w:line="50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115929">
        <w:rPr>
          <w:rFonts w:asciiTheme="minorEastAsia" w:eastAsiaTheme="minorEastAsia" w:hAnsiTheme="minorEastAsia" w:hint="eastAsia"/>
          <w:color w:val="000000"/>
          <w:sz w:val="28"/>
          <w:szCs w:val="28"/>
        </w:rPr>
        <w:t>身份证号码：</w:t>
      </w:r>
      <w:r w:rsidRPr="00115929">
        <w:rPr>
          <w:rFonts w:asciiTheme="minorEastAsia" w:eastAsiaTheme="minorEastAsia" w:hAnsiTheme="minorEastAsia" w:hint="eastAsia"/>
          <w:color w:val="000000"/>
          <w:sz w:val="28"/>
          <w:szCs w:val="28"/>
          <w:u w:val="single"/>
        </w:rPr>
        <w:t xml:space="preserve">                   </w:t>
      </w:r>
      <w:r w:rsidRPr="00115929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                        </w:t>
      </w:r>
    </w:p>
    <w:p w:rsidR="00B37AEF" w:rsidRPr="00115929" w:rsidRDefault="00B37AEF" w:rsidP="00B37AEF">
      <w:pPr>
        <w:spacing w:line="500" w:lineRule="exact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115929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                                     年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   </w:t>
      </w:r>
      <w:r w:rsidRPr="00115929">
        <w:rPr>
          <w:rFonts w:asciiTheme="minorEastAsia" w:eastAsiaTheme="minorEastAsia" w:hAnsiTheme="minorEastAsia" w:hint="eastAsia"/>
          <w:color w:val="000000"/>
          <w:sz w:val="28"/>
          <w:szCs w:val="28"/>
        </w:rPr>
        <w:t>月    日</w:t>
      </w:r>
    </w:p>
    <w:p w:rsidR="00B37AEF" w:rsidRDefault="00B37AEF" w:rsidP="00B37AEF">
      <w:pPr>
        <w:adjustRightInd/>
        <w:snapToGrid/>
        <w:spacing w:line="220" w:lineRule="atLeast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/>
          <w:sz w:val="30"/>
          <w:szCs w:val="30"/>
        </w:rPr>
        <w:br w:type="page"/>
      </w:r>
    </w:p>
    <w:p w:rsidR="00B37AEF" w:rsidRDefault="00B37AEF" w:rsidP="00B37AEF">
      <w:pPr>
        <w:spacing w:line="220" w:lineRule="atLeast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lastRenderedPageBreak/>
        <w:t>附件2：</w:t>
      </w:r>
    </w:p>
    <w:p w:rsidR="00B37AEF" w:rsidRPr="00502A3C" w:rsidRDefault="00B37AEF" w:rsidP="00B37AEF">
      <w:pPr>
        <w:spacing w:line="22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502A3C">
        <w:rPr>
          <w:rFonts w:asciiTheme="majorEastAsia" w:eastAsiaTheme="majorEastAsia" w:hAnsiTheme="majorEastAsia" w:hint="eastAsia"/>
          <w:sz w:val="32"/>
          <w:szCs w:val="32"/>
        </w:rPr>
        <w:t>报价单</w:t>
      </w:r>
    </w:p>
    <w:p w:rsidR="00B37AEF" w:rsidRDefault="00B37AEF" w:rsidP="00B37AEF">
      <w:pPr>
        <w:spacing w:line="220" w:lineRule="atLeast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江苏省瑞丰盐业有限公司：</w:t>
      </w:r>
    </w:p>
    <w:p w:rsidR="00B37AEF" w:rsidRDefault="00B37AEF" w:rsidP="00B37AEF">
      <w:pPr>
        <w:spacing w:line="220" w:lineRule="atLeast"/>
        <w:ind w:firstLineChars="200" w:firstLine="60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按照询价公告要求我单位对采输卤车间废水池</w:t>
      </w:r>
      <w:r w:rsidRPr="00591CC8">
        <w:rPr>
          <w:rFonts w:asciiTheme="majorEastAsia" w:eastAsiaTheme="majorEastAsia" w:hAnsiTheme="majorEastAsia" w:hint="eastAsia"/>
          <w:sz w:val="30"/>
          <w:szCs w:val="30"/>
        </w:rPr>
        <w:t>及地沟防渗漏</w:t>
      </w:r>
      <w:r>
        <w:rPr>
          <w:rFonts w:asciiTheme="majorEastAsia" w:eastAsiaTheme="majorEastAsia" w:hAnsiTheme="majorEastAsia" w:hint="eastAsia"/>
          <w:sz w:val="30"/>
          <w:szCs w:val="30"/>
        </w:rPr>
        <w:t>工程报价如下：</w:t>
      </w:r>
    </w:p>
    <w:tbl>
      <w:tblPr>
        <w:tblStyle w:val="a5"/>
        <w:tblW w:w="8520" w:type="dxa"/>
        <w:tblLook w:val="04A0"/>
      </w:tblPr>
      <w:tblGrid>
        <w:gridCol w:w="958"/>
        <w:gridCol w:w="3522"/>
        <w:gridCol w:w="1909"/>
        <w:gridCol w:w="2131"/>
      </w:tblGrid>
      <w:tr w:rsidR="00B37AEF" w:rsidTr="00DA4BE0">
        <w:trPr>
          <w:trHeight w:val="868"/>
        </w:trPr>
        <w:tc>
          <w:tcPr>
            <w:tcW w:w="958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E23CD">
              <w:rPr>
                <w:rFonts w:ascii="仿宋" w:eastAsia="仿宋" w:hAnsi="仿宋"/>
                <w:sz w:val="28"/>
                <w:szCs w:val="28"/>
              </w:rPr>
              <w:t>序号</w:t>
            </w:r>
          </w:p>
        </w:tc>
        <w:tc>
          <w:tcPr>
            <w:tcW w:w="3522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E23CD">
              <w:rPr>
                <w:rFonts w:ascii="仿宋" w:eastAsia="仿宋" w:hAnsi="仿宋"/>
                <w:sz w:val="28"/>
                <w:szCs w:val="28"/>
              </w:rPr>
              <w:t>项</w:t>
            </w:r>
            <w:r w:rsidRPr="00DE23CD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DE23CD">
              <w:rPr>
                <w:rFonts w:ascii="仿宋" w:eastAsia="仿宋" w:hAnsi="仿宋"/>
                <w:sz w:val="28"/>
                <w:szCs w:val="28"/>
              </w:rPr>
              <w:t>目</w:t>
            </w:r>
          </w:p>
        </w:tc>
        <w:tc>
          <w:tcPr>
            <w:tcW w:w="1909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E23CD">
              <w:rPr>
                <w:rFonts w:ascii="仿宋" w:eastAsia="仿宋" w:hAnsi="仿宋"/>
                <w:sz w:val="28"/>
                <w:szCs w:val="28"/>
              </w:rPr>
              <w:t>费用（元）</w:t>
            </w:r>
          </w:p>
        </w:tc>
        <w:tc>
          <w:tcPr>
            <w:tcW w:w="2131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E23CD">
              <w:rPr>
                <w:rFonts w:ascii="仿宋" w:eastAsia="仿宋" w:hAnsi="仿宋"/>
                <w:sz w:val="28"/>
                <w:szCs w:val="28"/>
              </w:rPr>
              <w:t>备注</w:t>
            </w:r>
          </w:p>
        </w:tc>
      </w:tr>
      <w:tr w:rsidR="00B37AEF" w:rsidTr="00DA4BE0">
        <w:trPr>
          <w:trHeight w:val="1329"/>
        </w:trPr>
        <w:tc>
          <w:tcPr>
            <w:tcW w:w="958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E23CD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522" w:type="dxa"/>
            <w:vAlign w:val="center"/>
          </w:tcPr>
          <w:p w:rsidR="00B37AEF" w:rsidRPr="00454246" w:rsidRDefault="00B37AEF" w:rsidP="00DA4BE0">
            <w:pPr>
              <w:rPr>
                <w:rFonts w:ascii="仿宋" w:eastAsia="仿宋" w:hAnsi="仿宋"/>
                <w:sz w:val="24"/>
                <w:szCs w:val="24"/>
              </w:rPr>
            </w:pPr>
            <w:r w:rsidRPr="00454246">
              <w:rPr>
                <w:rFonts w:ascii="仿宋" w:eastAsia="仿宋" w:hAnsi="仿宋" w:hint="eastAsia"/>
                <w:sz w:val="24"/>
                <w:szCs w:val="24"/>
              </w:rPr>
              <w:t>地沟内壁防腐（地沟深50厘米；宽40厘米；盖板沿面10厘米；地沟总长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228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米）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面积：（0.5+0.5+0.4+0.1）×228=342平方米；工料合计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元/平方米</w:t>
            </w:r>
          </w:p>
        </w:tc>
        <w:tc>
          <w:tcPr>
            <w:tcW w:w="1909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31" w:type="dxa"/>
            <w:vAlign w:val="center"/>
          </w:tcPr>
          <w:p w:rsidR="00B37AEF" w:rsidRPr="00454246" w:rsidRDefault="00B37AEF" w:rsidP="00DA4BE0">
            <w:pPr>
              <w:rPr>
                <w:rFonts w:ascii="仿宋" w:eastAsia="仿宋" w:hAnsi="仿宋"/>
                <w:sz w:val="24"/>
                <w:szCs w:val="24"/>
              </w:rPr>
            </w:pPr>
            <w:r w:rsidRPr="00454246">
              <w:rPr>
                <w:rFonts w:ascii="仿宋" w:eastAsia="仿宋" w:hAnsi="仿宋" w:hint="eastAsia"/>
                <w:sz w:val="24"/>
                <w:szCs w:val="24"/>
              </w:rPr>
              <w:t>2布3油；含地沟清淤，淤泥外运。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其中罐区有29米地沟待建。</w:t>
            </w:r>
          </w:p>
        </w:tc>
      </w:tr>
      <w:tr w:rsidR="00B37AEF" w:rsidTr="00DA4BE0">
        <w:trPr>
          <w:trHeight w:val="868"/>
        </w:trPr>
        <w:tc>
          <w:tcPr>
            <w:tcW w:w="958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E23CD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522" w:type="dxa"/>
            <w:vAlign w:val="center"/>
          </w:tcPr>
          <w:p w:rsidR="00B37AEF" w:rsidRPr="00454246" w:rsidRDefault="00B37AEF" w:rsidP="00DA4BE0">
            <w:pPr>
              <w:rPr>
                <w:rFonts w:ascii="仿宋" w:eastAsia="仿宋" w:hAnsi="仿宋"/>
                <w:sz w:val="24"/>
                <w:szCs w:val="24"/>
              </w:rPr>
            </w:pPr>
            <w:r w:rsidRPr="00454246">
              <w:rPr>
                <w:rFonts w:ascii="仿宋" w:eastAsia="仿宋" w:hAnsi="仿宋" w:hint="eastAsia"/>
                <w:sz w:val="24"/>
                <w:szCs w:val="24"/>
              </w:rPr>
              <w:t>废水池内壁防腐（长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11.5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；宽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9.5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；深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2.75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面积224.75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平方米）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工料合计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元/平方米</w:t>
            </w:r>
          </w:p>
        </w:tc>
        <w:tc>
          <w:tcPr>
            <w:tcW w:w="1909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31" w:type="dxa"/>
            <w:vAlign w:val="center"/>
          </w:tcPr>
          <w:p w:rsidR="00B37AEF" w:rsidRPr="00454246" w:rsidRDefault="00B37AEF" w:rsidP="00DA4BE0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 w:rsidRPr="00454246">
              <w:rPr>
                <w:rFonts w:ascii="仿宋" w:eastAsia="仿宋" w:hAnsi="仿宋" w:hint="eastAsia"/>
                <w:sz w:val="24"/>
                <w:szCs w:val="24"/>
              </w:rPr>
              <w:t>2布3油；废水池清淤，淤泥外运。</w:t>
            </w:r>
          </w:p>
        </w:tc>
      </w:tr>
      <w:tr w:rsidR="00B37AEF" w:rsidTr="00DA4BE0">
        <w:trPr>
          <w:trHeight w:val="868"/>
        </w:trPr>
        <w:tc>
          <w:tcPr>
            <w:tcW w:w="958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E23CD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522" w:type="dxa"/>
            <w:vAlign w:val="center"/>
          </w:tcPr>
          <w:p w:rsidR="00B37AEF" w:rsidRPr="00454246" w:rsidRDefault="00B37AEF" w:rsidP="00DA4BE0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泵房室内地沟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（深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6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0厘米；宽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6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0厘米；盖板沿面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30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厘米；地沟总长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42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米）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面积：（0.6+0.6+0.6+0.3）×42=88.2平方米；工料合计</w:t>
            </w:r>
            <w:r w:rsidRPr="00454246">
              <w:rPr>
                <w:rFonts w:ascii="仿宋" w:eastAsia="仿宋" w:hAnsi="仿宋" w:hint="eastAsia"/>
                <w:sz w:val="24"/>
                <w:szCs w:val="24"/>
              </w:rPr>
              <w:t>元/平方米</w:t>
            </w:r>
          </w:p>
        </w:tc>
        <w:tc>
          <w:tcPr>
            <w:tcW w:w="1909" w:type="dxa"/>
            <w:vAlign w:val="center"/>
          </w:tcPr>
          <w:p w:rsidR="00B37AEF" w:rsidRPr="00F83296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31" w:type="dxa"/>
            <w:vAlign w:val="center"/>
          </w:tcPr>
          <w:p w:rsidR="00B37AEF" w:rsidRPr="00454246" w:rsidRDefault="00B37AEF" w:rsidP="00DA4BE0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 w:rsidRPr="00454246">
              <w:rPr>
                <w:rFonts w:ascii="仿宋" w:eastAsia="仿宋" w:hAnsi="仿宋" w:hint="eastAsia"/>
                <w:sz w:val="24"/>
                <w:szCs w:val="24"/>
              </w:rPr>
              <w:t>2布3油；废水池清淤，淤泥外运。</w:t>
            </w:r>
          </w:p>
        </w:tc>
      </w:tr>
      <w:tr w:rsidR="00B37AEF" w:rsidTr="00DA4BE0">
        <w:trPr>
          <w:trHeight w:val="826"/>
        </w:trPr>
        <w:tc>
          <w:tcPr>
            <w:tcW w:w="958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E23CD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522" w:type="dxa"/>
            <w:vAlign w:val="center"/>
          </w:tcPr>
          <w:p w:rsidR="00B37AEF" w:rsidRPr="00454246" w:rsidRDefault="00B37AEF" w:rsidP="00DA4BE0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高压</w:t>
            </w:r>
            <w:r w:rsidRPr="00454246">
              <w:rPr>
                <w:rFonts w:ascii="仿宋" w:eastAsia="仿宋" w:hAnsi="仿宋"/>
                <w:sz w:val="24"/>
                <w:szCs w:val="24"/>
              </w:rPr>
              <w:t>配电室至泵房电缆地沟封堵</w:t>
            </w:r>
          </w:p>
        </w:tc>
        <w:tc>
          <w:tcPr>
            <w:tcW w:w="1909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31" w:type="dxa"/>
            <w:vAlign w:val="center"/>
          </w:tcPr>
          <w:p w:rsidR="00B37AEF" w:rsidRPr="00454246" w:rsidRDefault="00B37AEF" w:rsidP="00DA4BE0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 w:rsidRPr="00454246">
              <w:rPr>
                <w:rFonts w:ascii="仿宋" w:eastAsia="仿宋" w:hAnsi="仿宋"/>
                <w:sz w:val="24"/>
                <w:szCs w:val="24"/>
              </w:rPr>
              <w:t>地沟两头砌砖封堵，地沟上面</w:t>
            </w:r>
            <w:r>
              <w:rPr>
                <w:rFonts w:ascii="仿宋" w:eastAsia="仿宋" w:hAnsi="仿宋"/>
                <w:sz w:val="24"/>
                <w:szCs w:val="24"/>
              </w:rPr>
              <w:t>混凝土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封堵</w:t>
            </w:r>
          </w:p>
        </w:tc>
      </w:tr>
      <w:tr w:rsidR="00B37AEF" w:rsidTr="00DA4BE0">
        <w:trPr>
          <w:trHeight w:val="868"/>
        </w:trPr>
        <w:tc>
          <w:tcPr>
            <w:tcW w:w="958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E23CD">
              <w:rPr>
                <w:rFonts w:ascii="仿宋" w:eastAsia="仿宋" w:hAnsi="仿宋"/>
                <w:sz w:val="28"/>
                <w:szCs w:val="28"/>
              </w:rPr>
              <w:t>合计</w:t>
            </w:r>
          </w:p>
        </w:tc>
        <w:tc>
          <w:tcPr>
            <w:tcW w:w="3522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9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31" w:type="dxa"/>
            <w:vAlign w:val="center"/>
          </w:tcPr>
          <w:p w:rsidR="00B37AEF" w:rsidRPr="00DE23CD" w:rsidRDefault="00B37AEF" w:rsidP="00DA4BE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B37AEF" w:rsidRDefault="00B37AEF" w:rsidP="00B37AEF">
      <w:pPr>
        <w:spacing w:line="220" w:lineRule="atLeast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F070B9">
        <w:rPr>
          <w:rFonts w:asciiTheme="majorEastAsia" w:eastAsiaTheme="majorEastAsia" w:hAnsiTheme="majorEastAsia" w:hint="eastAsia"/>
          <w:sz w:val="24"/>
          <w:szCs w:val="24"/>
        </w:rPr>
        <w:t>注：按实结算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B37AEF" w:rsidRPr="00F070B9" w:rsidRDefault="00B37AEF" w:rsidP="00B37AEF">
      <w:pPr>
        <w:spacing w:line="220" w:lineRule="atLeast"/>
        <w:ind w:firstLineChars="200" w:firstLine="600"/>
        <w:rPr>
          <w:rFonts w:asciiTheme="majorEastAsia" w:eastAsiaTheme="majorEastAsia" w:hAnsiTheme="majorEastAsia"/>
          <w:sz w:val="30"/>
          <w:szCs w:val="30"/>
        </w:rPr>
      </w:pPr>
      <w:r w:rsidRPr="00F070B9">
        <w:rPr>
          <w:rFonts w:asciiTheme="majorEastAsia" w:eastAsiaTheme="majorEastAsia" w:hAnsiTheme="majorEastAsia" w:hint="eastAsia"/>
          <w:sz w:val="30"/>
          <w:szCs w:val="30"/>
        </w:rPr>
        <w:t>工期：</w:t>
      </w:r>
      <w:r w:rsidRPr="00F070B9">
        <w:rPr>
          <w:rFonts w:asciiTheme="majorEastAsia" w:eastAsiaTheme="majorEastAsia" w:hAnsiTheme="majorEastAsia" w:hint="eastAsia"/>
          <w:sz w:val="30"/>
          <w:szCs w:val="30"/>
          <w:u w:val="single"/>
        </w:rPr>
        <w:t xml:space="preserve"> </w:t>
      </w:r>
      <w:r w:rsidR="007B54EB">
        <w:rPr>
          <w:rFonts w:asciiTheme="majorEastAsia" w:eastAsiaTheme="majorEastAsia" w:hAnsiTheme="majorEastAsia" w:hint="eastAsia"/>
          <w:sz w:val="30"/>
          <w:szCs w:val="30"/>
          <w:u w:val="single"/>
        </w:rPr>
        <w:t>30</w:t>
      </w:r>
      <w:r w:rsidRPr="00F070B9">
        <w:rPr>
          <w:rFonts w:asciiTheme="majorEastAsia" w:eastAsiaTheme="majorEastAsia" w:hAnsiTheme="majorEastAsia" w:hint="eastAsia"/>
          <w:sz w:val="30"/>
          <w:szCs w:val="30"/>
          <w:u w:val="single"/>
        </w:rPr>
        <w:t xml:space="preserve"> </w:t>
      </w:r>
      <w:r w:rsidRPr="00F070B9">
        <w:rPr>
          <w:rFonts w:asciiTheme="majorEastAsia" w:eastAsiaTheme="majorEastAsia" w:hAnsiTheme="majorEastAsia" w:hint="eastAsia"/>
          <w:sz w:val="30"/>
          <w:szCs w:val="30"/>
        </w:rPr>
        <w:t>天</w:t>
      </w:r>
    </w:p>
    <w:p w:rsidR="00B37AEF" w:rsidRPr="00F070B9" w:rsidRDefault="00B37AEF" w:rsidP="00B37AEF">
      <w:pPr>
        <w:spacing w:line="220" w:lineRule="atLeast"/>
        <w:ind w:firstLineChars="200" w:firstLine="600"/>
        <w:rPr>
          <w:rFonts w:asciiTheme="majorEastAsia" w:eastAsiaTheme="majorEastAsia" w:hAnsiTheme="majorEastAsia"/>
          <w:sz w:val="30"/>
          <w:szCs w:val="30"/>
        </w:rPr>
      </w:pPr>
      <w:r w:rsidRPr="00F070B9">
        <w:rPr>
          <w:rFonts w:asciiTheme="majorEastAsia" w:eastAsiaTheme="majorEastAsia" w:hAnsiTheme="majorEastAsia" w:hint="eastAsia"/>
          <w:sz w:val="30"/>
          <w:szCs w:val="30"/>
        </w:rPr>
        <w:t>联系人：</w:t>
      </w:r>
      <w:r w:rsidRPr="00F070B9">
        <w:rPr>
          <w:rFonts w:asciiTheme="majorEastAsia" w:eastAsiaTheme="majorEastAsia" w:hAnsiTheme="majorEastAsia" w:hint="eastAsia"/>
          <w:sz w:val="30"/>
          <w:szCs w:val="30"/>
          <w:u w:val="single"/>
        </w:rPr>
        <w:t xml:space="preserve">          </w:t>
      </w:r>
      <w:r w:rsidRPr="00F070B9">
        <w:rPr>
          <w:rFonts w:asciiTheme="majorEastAsia" w:eastAsiaTheme="majorEastAsia" w:hAnsiTheme="majorEastAsia" w:hint="eastAsia"/>
          <w:sz w:val="30"/>
          <w:szCs w:val="30"/>
        </w:rPr>
        <w:t xml:space="preserve"> 联系方式：</w:t>
      </w:r>
      <w:r w:rsidRPr="00F070B9">
        <w:rPr>
          <w:rFonts w:asciiTheme="majorEastAsia" w:eastAsiaTheme="majorEastAsia" w:hAnsiTheme="majorEastAsia" w:hint="eastAsia"/>
          <w:sz w:val="30"/>
          <w:szCs w:val="30"/>
          <w:u w:val="single"/>
        </w:rPr>
        <w:t xml:space="preserve">       </w:t>
      </w:r>
      <w:r>
        <w:rPr>
          <w:rFonts w:asciiTheme="majorEastAsia" w:eastAsiaTheme="majorEastAsia" w:hAnsiTheme="majorEastAsia" w:hint="eastAsia"/>
          <w:sz w:val="30"/>
          <w:szCs w:val="30"/>
          <w:u w:val="single"/>
        </w:rPr>
        <w:t xml:space="preserve">    </w:t>
      </w:r>
      <w:r w:rsidRPr="00F070B9">
        <w:rPr>
          <w:rFonts w:asciiTheme="majorEastAsia" w:eastAsiaTheme="majorEastAsia" w:hAnsiTheme="majorEastAsia" w:hint="eastAsia"/>
          <w:sz w:val="30"/>
          <w:szCs w:val="30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30"/>
          <w:szCs w:val="30"/>
          <w:u w:val="single"/>
        </w:rPr>
        <w:t xml:space="preserve"> </w:t>
      </w:r>
      <w:r w:rsidRPr="00F070B9">
        <w:rPr>
          <w:rFonts w:asciiTheme="majorEastAsia" w:eastAsiaTheme="majorEastAsia" w:hAnsiTheme="majorEastAsia" w:hint="eastAsia"/>
          <w:sz w:val="30"/>
          <w:szCs w:val="30"/>
        </w:rPr>
        <w:t>。</w:t>
      </w:r>
    </w:p>
    <w:p w:rsidR="00B37AEF" w:rsidRDefault="00B37AEF" w:rsidP="00B37AEF">
      <w:pPr>
        <w:spacing w:line="560" w:lineRule="exact"/>
        <w:ind w:firstLineChars="200" w:firstLine="600"/>
        <w:rPr>
          <w:rFonts w:asciiTheme="majorEastAsia" w:eastAsiaTheme="majorEastAsia" w:hAnsiTheme="majorEastAsia"/>
          <w:sz w:val="28"/>
          <w:szCs w:val="28"/>
        </w:rPr>
      </w:pPr>
      <w:r w:rsidRPr="00F070B9">
        <w:rPr>
          <w:rFonts w:asciiTheme="majorEastAsia" w:eastAsiaTheme="majorEastAsia" w:hAnsiTheme="majorEastAsia" w:hint="eastAsia"/>
          <w:sz w:val="30"/>
          <w:szCs w:val="30"/>
        </w:rPr>
        <w:t xml:space="preserve">                           报价人（公章）</w:t>
      </w:r>
      <w:r>
        <w:rPr>
          <w:rFonts w:asciiTheme="majorEastAsia" w:eastAsiaTheme="majorEastAsia" w:hAnsiTheme="majorEastAsia" w:hint="eastAsia"/>
          <w:sz w:val="28"/>
          <w:szCs w:val="28"/>
        </w:rPr>
        <w:t>：</w:t>
      </w:r>
    </w:p>
    <w:p w:rsidR="00B37AEF" w:rsidRDefault="00B37AEF" w:rsidP="00B37AEF">
      <w:pPr>
        <w:spacing w:line="560" w:lineRule="exac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                   </w:t>
      </w:r>
      <w:r w:rsidRPr="00F070B9">
        <w:rPr>
          <w:rFonts w:asciiTheme="majorEastAsia" w:eastAsiaTheme="majorEastAsia" w:hAnsiTheme="majorEastAsia" w:hint="eastAsia"/>
          <w:sz w:val="30"/>
          <w:szCs w:val="30"/>
        </w:rPr>
        <w:t xml:space="preserve"> 日期：</w:t>
      </w:r>
      <w:r>
        <w:rPr>
          <w:rFonts w:asciiTheme="majorEastAsia" w:eastAsiaTheme="majorEastAsia" w:hAnsiTheme="majorEastAsia" w:hint="eastAsia"/>
          <w:sz w:val="30"/>
          <w:szCs w:val="30"/>
        </w:rPr>
        <w:t>2022</w:t>
      </w:r>
      <w:r w:rsidRPr="00F070B9">
        <w:rPr>
          <w:rFonts w:asciiTheme="majorEastAsia" w:eastAsiaTheme="majorEastAsia" w:hAnsiTheme="majorEastAsia" w:hint="eastAsia"/>
          <w:sz w:val="30"/>
          <w:szCs w:val="30"/>
        </w:rPr>
        <w:t xml:space="preserve">年 </w:t>
      </w:r>
      <w:r>
        <w:rPr>
          <w:rFonts w:asciiTheme="majorEastAsia" w:eastAsiaTheme="majorEastAsia" w:hAnsiTheme="majorEastAsia" w:hint="eastAsia"/>
          <w:sz w:val="30"/>
          <w:szCs w:val="30"/>
        </w:rPr>
        <w:t xml:space="preserve"> </w:t>
      </w:r>
      <w:r w:rsidRPr="00F070B9">
        <w:rPr>
          <w:rFonts w:asciiTheme="majorEastAsia" w:eastAsiaTheme="majorEastAsia" w:hAnsiTheme="majorEastAsia" w:hint="eastAsia"/>
          <w:sz w:val="30"/>
          <w:szCs w:val="30"/>
        </w:rPr>
        <w:t>月</w:t>
      </w:r>
      <w:r>
        <w:rPr>
          <w:rFonts w:asciiTheme="majorEastAsia" w:eastAsiaTheme="majorEastAsia" w:hAnsiTheme="majorEastAsia" w:hint="eastAsia"/>
          <w:sz w:val="30"/>
          <w:szCs w:val="30"/>
        </w:rPr>
        <w:t xml:space="preserve">  </w:t>
      </w:r>
      <w:r w:rsidRPr="00F070B9">
        <w:rPr>
          <w:rFonts w:asciiTheme="majorEastAsia" w:eastAsiaTheme="majorEastAsia" w:hAnsiTheme="majorEastAsia" w:hint="eastAsia"/>
          <w:sz w:val="30"/>
          <w:szCs w:val="30"/>
        </w:rPr>
        <w:t>日</w:t>
      </w:r>
    </w:p>
    <w:p w:rsidR="008B4FA3" w:rsidRPr="00B37AEF" w:rsidRDefault="00B37AEF" w:rsidP="00B37AEF">
      <w:pPr>
        <w:spacing w:line="220" w:lineRule="atLeast"/>
        <w:ind w:firstLineChars="200" w:firstLine="5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   </w:t>
      </w:r>
    </w:p>
    <w:sectPr w:rsidR="008B4FA3" w:rsidRPr="00B37AE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62E" w:rsidRDefault="0098262E" w:rsidP="00B37AEF">
      <w:pPr>
        <w:spacing w:after="0"/>
      </w:pPr>
      <w:r>
        <w:separator/>
      </w:r>
    </w:p>
  </w:endnote>
  <w:endnote w:type="continuationSeparator" w:id="0">
    <w:p w:rsidR="0098262E" w:rsidRDefault="0098262E" w:rsidP="00B37AE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62E" w:rsidRDefault="0098262E" w:rsidP="00B37AEF">
      <w:pPr>
        <w:spacing w:after="0"/>
      </w:pPr>
      <w:r>
        <w:separator/>
      </w:r>
    </w:p>
  </w:footnote>
  <w:footnote w:type="continuationSeparator" w:id="0">
    <w:p w:rsidR="0098262E" w:rsidRDefault="0098262E" w:rsidP="00B37AE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7AEF"/>
    <w:rsid w:val="001514F4"/>
    <w:rsid w:val="002E0354"/>
    <w:rsid w:val="007B54EB"/>
    <w:rsid w:val="008B4FA3"/>
    <w:rsid w:val="0098262E"/>
    <w:rsid w:val="00B35BFF"/>
    <w:rsid w:val="00B3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EF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7AE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7A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7AEF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7AEF"/>
    <w:rPr>
      <w:sz w:val="18"/>
      <w:szCs w:val="18"/>
    </w:rPr>
  </w:style>
  <w:style w:type="table" w:styleId="a5">
    <w:name w:val="Table Grid"/>
    <w:basedOn w:val="a1"/>
    <w:uiPriority w:val="59"/>
    <w:rsid w:val="00B37AEF"/>
    <w:rPr>
      <w:rFonts w:eastAsia="微软雅黑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830</Characters>
  <Application>Microsoft Office Word</Application>
  <DocSecurity>0</DocSecurity>
  <Lines>6</Lines>
  <Paragraphs>1</Paragraphs>
  <ScaleCrop>false</ScaleCrop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2022-06-10T03:32:00Z</dcterms:created>
  <dcterms:modified xsi:type="dcterms:W3CDTF">2022-06-13T01:18:00Z</dcterms:modified>
</cp:coreProperties>
</file>