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20" w:lineRule="atLeast"/>
        <w:jc w:val="center"/>
        <w:rPr>
          <w:rFonts w:hint="eastAsia" w:ascii="仿宋" w:hAnsi="仿宋" w:eastAsia="仿宋" w:cs="仿宋"/>
          <w:b/>
          <w:bCs/>
          <w:sz w:val="44"/>
          <w:szCs w:val="44"/>
        </w:rPr>
      </w:pPr>
      <w:r>
        <w:rPr>
          <w:rFonts w:hint="eastAsia" w:ascii="仿宋" w:hAnsi="仿宋" w:eastAsia="仿宋" w:cs="仿宋"/>
          <w:b/>
          <w:bCs/>
          <w:sz w:val="44"/>
          <w:szCs w:val="44"/>
        </w:rPr>
        <w:t>江苏省瑞丰盐业有限公司食盐分装车间纯碱包装车间装修改造项目询价公告</w:t>
      </w:r>
    </w:p>
    <w:p>
      <w:pPr>
        <w:jc w:val="center"/>
        <w:rPr>
          <w:rFonts w:hint="eastAsia" w:cs="Arial"/>
          <w:b/>
          <w:color w:val="333333"/>
          <w:sz w:val="44"/>
          <w:szCs w:val="44"/>
          <w:lang w:val="en-US" w:eastAsia="zh-CN"/>
        </w:rPr>
      </w:pPr>
    </w:p>
    <w:p>
      <w:pPr>
        <w:ind w:firstLine="640" w:firstLineChars="200"/>
        <w:rPr>
          <w:rFonts w:hint="eastAsia" w:ascii="仿宋" w:hAnsi="仿宋" w:eastAsia="仿宋"/>
          <w:b/>
          <w:sz w:val="44"/>
          <w:szCs w:val="44"/>
          <w:lang w:val="en-US" w:eastAsia="zh-CN"/>
        </w:rPr>
      </w:pPr>
      <w:r>
        <w:rPr>
          <w:rFonts w:hint="eastAsia" w:ascii="仿宋" w:hAnsi="仿宋" w:eastAsia="仿宋"/>
          <w:sz w:val="32"/>
          <w:szCs w:val="32"/>
        </w:rPr>
        <w:t>瑞丰公司食盐分装车间纯碱包装车间装修改造等工作，为满足食品添加剂生产要求</w:t>
      </w:r>
      <w:r>
        <w:rPr>
          <w:rFonts w:hint="eastAsia" w:ascii="仿宋" w:hAnsi="仿宋" w:eastAsia="仿宋"/>
          <w:sz w:val="32"/>
          <w:szCs w:val="32"/>
          <w:lang w:val="en-US" w:eastAsia="zh-CN"/>
        </w:rPr>
        <w:t>。公司决定</w:t>
      </w:r>
      <w:r>
        <w:rPr>
          <w:rFonts w:hint="eastAsia" w:ascii="仿宋" w:hAnsi="仿宋" w:eastAsia="仿宋"/>
          <w:sz w:val="32"/>
          <w:szCs w:val="32"/>
        </w:rPr>
        <w:t>过比价方式对外招标，欢迎有相关资质的单位报名参与。报价按</w:t>
      </w:r>
      <w:r>
        <w:rPr>
          <w:rFonts w:hint="eastAsia" w:ascii="仿宋" w:hAnsi="仿宋" w:eastAsia="仿宋"/>
          <w:sz w:val="32"/>
          <w:szCs w:val="32"/>
          <w:lang w:val="en-US" w:eastAsia="zh-CN"/>
        </w:rPr>
        <w:t>招标工程量清单</w:t>
      </w:r>
      <w:r>
        <w:rPr>
          <w:rFonts w:hint="eastAsia" w:ascii="仿宋" w:hAnsi="仿宋" w:eastAsia="仿宋"/>
          <w:sz w:val="32"/>
          <w:szCs w:val="32"/>
        </w:rPr>
        <w:t>分项列明单价，以项目总金额报价，公司与中标人签订合同。</w:t>
      </w:r>
    </w:p>
    <w:p>
      <w:pPr>
        <w:pStyle w:val="5"/>
        <w:numPr>
          <w:ilvl w:val="0"/>
          <w:numId w:val="1"/>
        </w:numPr>
        <w:ind w:firstLineChars="0"/>
        <w:rPr>
          <w:rFonts w:hint="eastAsia" w:ascii="仿宋" w:hAnsi="仿宋" w:eastAsia="仿宋"/>
          <w:sz w:val="32"/>
          <w:szCs w:val="32"/>
        </w:rPr>
      </w:pPr>
      <w:r>
        <w:rPr>
          <w:rFonts w:hint="eastAsia" w:ascii="仿宋" w:hAnsi="仿宋" w:eastAsia="仿宋"/>
          <w:b/>
          <w:sz w:val="32"/>
          <w:szCs w:val="32"/>
        </w:rPr>
        <w:t>要求</w:t>
      </w:r>
    </w:p>
    <w:p>
      <w:pPr>
        <w:numPr>
          <w:ilvl w:val="0"/>
          <w:numId w:val="2"/>
        </w:numPr>
        <w:ind w:firstLine="640" w:firstLineChars="200"/>
        <w:rPr>
          <w:rFonts w:hint="eastAsia" w:ascii="仿宋" w:hAnsi="仿宋" w:eastAsia="仿宋"/>
          <w:sz w:val="32"/>
          <w:szCs w:val="32"/>
        </w:rPr>
      </w:pPr>
      <w:r>
        <w:rPr>
          <w:rFonts w:hint="eastAsia" w:ascii="仿宋" w:hAnsi="仿宋" w:eastAsia="仿宋"/>
          <w:sz w:val="32"/>
          <w:szCs w:val="32"/>
        </w:rPr>
        <w:t xml:space="preserve">利用软水盐生产间现有更衣、消毒间，在软水盐开机间南部用50mm厚彩钢机制岩棉夹芯板隔一房间，作为食品添加剂生产间。工程具体内容 </w:t>
      </w:r>
    </w:p>
    <w:p>
      <w:pPr>
        <w:numPr>
          <w:numId w:val="0"/>
        </w:numPr>
        <w:ind w:firstLine="640" w:firstLineChars="200"/>
        <w:rPr>
          <w:rFonts w:hint="eastAsia" w:ascii="仿宋" w:hAnsi="仿宋" w:eastAsia="仿宋"/>
          <w:sz w:val="32"/>
          <w:szCs w:val="32"/>
        </w:rPr>
      </w:pPr>
      <w:r>
        <w:rPr>
          <w:rFonts w:hint="eastAsia" w:ascii="仿宋" w:hAnsi="仿宋" w:eastAsia="仿宋"/>
          <w:sz w:val="32"/>
          <w:szCs w:val="32"/>
        </w:rPr>
        <w:t>2、在软水盐开机间外部与无碘无抗料仓连接处，用50mm厚彩钢机制岩棉夹芯板隔一房间（隔板封至房顶并吊顶，吊顶高度待设备就位后确定），作为食品添加剂进料、出料间。</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rPr>
        <w:t>3、具体内容：空调净化车间、空调净化车间型材、空调净化车间双开门、空调净化车间单开门、上人孔、设备开孔包边、灯具、电线、电线配管、外墙土建开孔及垃圾清理、人工土方开挖、水泥砂浆地坪浇筑、钢结构雨棚</w:t>
      </w:r>
      <w:r>
        <w:rPr>
          <w:rFonts w:hint="eastAsia" w:ascii="仿宋" w:hAnsi="仿宋" w:eastAsia="仿宋"/>
          <w:sz w:val="32"/>
          <w:szCs w:val="32"/>
          <w:lang w:val="en-US" w:eastAsia="zh-CN"/>
        </w:rPr>
        <w:t>。</w:t>
      </w:r>
    </w:p>
    <w:p>
      <w:pPr>
        <w:ind w:firstLine="640" w:firstLineChars="200"/>
        <w:rPr>
          <w:rFonts w:hint="eastAsia" w:ascii="仿宋" w:hAnsi="仿宋" w:eastAsia="仿宋"/>
          <w:sz w:val="32"/>
          <w:szCs w:val="32"/>
        </w:rPr>
      </w:pPr>
      <w:r>
        <w:rPr>
          <w:rFonts w:hint="eastAsia" w:ascii="仿宋" w:hAnsi="仿宋" w:eastAsia="仿宋"/>
          <w:sz w:val="32"/>
          <w:szCs w:val="32"/>
        </w:rPr>
        <w:t>具体内容详见《瑞丰公司</w:t>
      </w:r>
      <w:bookmarkStart w:id="0" w:name="_GoBack"/>
      <w:bookmarkEnd w:id="0"/>
      <w:r>
        <w:rPr>
          <w:rFonts w:hint="eastAsia" w:ascii="仿宋" w:hAnsi="仿宋" w:eastAsia="仿宋"/>
          <w:sz w:val="32"/>
          <w:szCs w:val="32"/>
        </w:rPr>
        <w:t>食盐分装车间纯碱包装车间装修改造项目改造方案及布局图》</w:t>
      </w:r>
    </w:p>
    <w:p>
      <w:pPr>
        <w:pStyle w:val="5"/>
        <w:numPr>
          <w:ilvl w:val="0"/>
          <w:numId w:val="1"/>
        </w:numPr>
        <w:ind w:firstLineChars="0"/>
        <w:rPr>
          <w:rFonts w:hint="eastAsia" w:ascii="仿宋" w:hAnsi="仿宋" w:eastAsia="仿宋"/>
          <w:b/>
          <w:sz w:val="32"/>
          <w:szCs w:val="32"/>
        </w:rPr>
      </w:pPr>
      <w:r>
        <w:rPr>
          <w:rFonts w:hint="eastAsia" w:ascii="仿宋" w:hAnsi="仿宋" w:eastAsia="仿宋"/>
          <w:b/>
          <w:sz w:val="32"/>
          <w:szCs w:val="32"/>
        </w:rPr>
        <w:t>最高限价</w:t>
      </w:r>
    </w:p>
    <w:p>
      <w:pPr>
        <w:pStyle w:val="5"/>
        <w:ind w:left="720" w:firstLine="0" w:firstLineChars="0"/>
        <w:rPr>
          <w:rFonts w:hint="eastAsia" w:ascii="仿宋" w:hAnsi="仿宋" w:eastAsia="仿宋"/>
          <w:sz w:val="32"/>
          <w:szCs w:val="32"/>
        </w:rPr>
      </w:pPr>
      <w:r>
        <w:rPr>
          <w:rFonts w:hint="eastAsia" w:ascii="仿宋" w:hAnsi="仿宋" w:eastAsia="仿宋"/>
          <w:sz w:val="32"/>
          <w:szCs w:val="32"/>
        </w:rPr>
        <w:t>项目总造价最高不超过</w:t>
      </w:r>
      <w:r>
        <w:rPr>
          <w:rFonts w:hint="eastAsia" w:ascii="仿宋" w:hAnsi="仿宋" w:eastAsia="仿宋"/>
          <w:color w:val="FF0000"/>
          <w:sz w:val="32"/>
          <w:szCs w:val="32"/>
          <w:u w:val="single"/>
          <w:lang w:val="en-US" w:eastAsia="zh-CN"/>
        </w:rPr>
        <w:t xml:space="preserve"> 82870.64 </w:t>
      </w:r>
      <w:r>
        <w:rPr>
          <w:rFonts w:hint="eastAsia" w:ascii="仿宋" w:hAnsi="仿宋" w:eastAsia="仿宋"/>
          <w:sz w:val="32"/>
          <w:szCs w:val="32"/>
        </w:rPr>
        <w:t>元（含</w:t>
      </w:r>
      <w:r>
        <w:rPr>
          <w:rFonts w:hint="eastAsia" w:ascii="仿宋" w:hAnsi="仿宋" w:eastAsia="仿宋"/>
          <w:sz w:val="32"/>
          <w:szCs w:val="32"/>
          <w:lang w:val="en-US" w:eastAsia="zh-CN"/>
        </w:rPr>
        <w:t>9</w:t>
      </w:r>
      <w:r>
        <w:rPr>
          <w:rFonts w:hint="eastAsia" w:ascii="仿宋" w:hAnsi="仿宋" w:eastAsia="仿宋"/>
          <w:sz w:val="32"/>
          <w:szCs w:val="32"/>
        </w:rPr>
        <w:t>％增值税）。</w:t>
      </w:r>
    </w:p>
    <w:p>
      <w:pPr>
        <w:pStyle w:val="5"/>
        <w:numPr>
          <w:ilvl w:val="0"/>
          <w:numId w:val="1"/>
        </w:numPr>
        <w:ind w:firstLineChars="0"/>
        <w:rPr>
          <w:rFonts w:hint="eastAsia" w:ascii="仿宋" w:hAnsi="仿宋" w:eastAsia="仿宋"/>
          <w:b/>
          <w:sz w:val="32"/>
          <w:szCs w:val="32"/>
        </w:rPr>
      </w:pPr>
      <w:r>
        <w:rPr>
          <w:rFonts w:hint="eastAsia" w:ascii="仿宋" w:hAnsi="仿宋" w:eastAsia="仿宋"/>
          <w:b/>
          <w:sz w:val="32"/>
          <w:szCs w:val="32"/>
        </w:rPr>
        <w:t>施工工期</w:t>
      </w:r>
      <w:r>
        <w:rPr>
          <w:rFonts w:hint="eastAsia" w:ascii="仿宋" w:hAnsi="仿宋" w:eastAsia="仿宋"/>
          <w:b/>
          <w:color w:val="FF0000"/>
          <w:sz w:val="32"/>
          <w:szCs w:val="32"/>
          <w:u w:val="single"/>
        </w:rPr>
        <w:t xml:space="preserve"> </w:t>
      </w:r>
      <w:r>
        <w:rPr>
          <w:rFonts w:hint="eastAsia" w:ascii="仿宋" w:hAnsi="仿宋" w:eastAsia="仿宋"/>
          <w:b/>
          <w:color w:val="FF0000"/>
          <w:sz w:val="32"/>
          <w:szCs w:val="32"/>
          <w:u w:val="single"/>
          <w:lang w:val="en-US" w:eastAsia="zh-CN"/>
        </w:rPr>
        <w:t>12</w:t>
      </w:r>
      <w:r>
        <w:rPr>
          <w:rFonts w:hint="eastAsia" w:ascii="仿宋" w:hAnsi="仿宋" w:eastAsia="仿宋"/>
          <w:b/>
          <w:color w:val="FF0000"/>
          <w:sz w:val="32"/>
          <w:szCs w:val="32"/>
          <w:u w:val="single"/>
        </w:rPr>
        <w:t xml:space="preserve"> </w:t>
      </w:r>
      <w:r>
        <w:rPr>
          <w:rFonts w:hint="eastAsia" w:ascii="仿宋" w:hAnsi="仿宋" w:eastAsia="仿宋"/>
          <w:b/>
          <w:sz w:val="32"/>
          <w:szCs w:val="32"/>
        </w:rPr>
        <w:t>个工作日。</w:t>
      </w:r>
    </w:p>
    <w:p>
      <w:pPr>
        <w:pStyle w:val="5"/>
        <w:numPr>
          <w:ilvl w:val="0"/>
          <w:numId w:val="1"/>
        </w:numPr>
        <w:spacing w:line="400" w:lineRule="exact"/>
        <w:ind w:firstLineChars="0"/>
        <w:rPr>
          <w:rFonts w:ascii="仿宋" w:hAnsi="仿宋" w:eastAsia="仿宋"/>
          <w:b/>
          <w:sz w:val="32"/>
          <w:szCs w:val="32"/>
        </w:rPr>
      </w:pPr>
      <w:r>
        <w:rPr>
          <w:rFonts w:hint="eastAsia" w:ascii="仿宋" w:hAnsi="仿宋" w:eastAsia="仿宋"/>
          <w:b/>
          <w:sz w:val="32"/>
          <w:szCs w:val="32"/>
        </w:rPr>
        <w:t>报价须知：</w:t>
      </w:r>
    </w:p>
    <w:p>
      <w:pPr>
        <w:pStyle w:val="5"/>
        <w:keepNext w:val="0"/>
        <w:keepLines w:val="0"/>
        <w:pageBreakBefore w:val="0"/>
        <w:widowControl/>
        <w:kinsoku/>
        <w:wordWrap/>
        <w:overflowPunct/>
        <w:topLinePunct w:val="0"/>
        <w:autoSpaceDE/>
        <w:autoSpaceDN/>
        <w:bidi w:val="0"/>
        <w:adjustRightInd w:val="0"/>
        <w:snapToGrid w:val="0"/>
        <w:spacing w:after="0" w:line="520" w:lineRule="exact"/>
        <w:ind w:firstLine="480"/>
        <w:jc w:val="both"/>
        <w:textAlignment w:val="auto"/>
        <w:rPr>
          <w:rFonts w:hint="eastAsia" w:ascii="仿宋" w:hAnsi="仿宋" w:eastAsia="仿宋"/>
          <w:sz w:val="32"/>
          <w:szCs w:val="32"/>
          <w:lang w:val="en-US" w:eastAsia="zh-CN"/>
        </w:rPr>
      </w:pPr>
      <w:r>
        <w:rPr>
          <w:rFonts w:hint="eastAsia" w:ascii="仿宋" w:hAnsi="仿宋" w:eastAsia="仿宋"/>
          <w:sz w:val="32"/>
          <w:szCs w:val="32"/>
        </w:rPr>
        <w:t>报价人请</w:t>
      </w:r>
      <w:r>
        <w:rPr>
          <w:rFonts w:hint="eastAsia" w:ascii="仿宋" w:hAnsi="仿宋" w:eastAsia="仿宋"/>
          <w:sz w:val="32"/>
          <w:szCs w:val="32"/>
          <w:lang w:val="en-US" w:eastAsia="zh-CN"/>
        </w:rPr>
        <w:t>根据招标工程量清单进行报价，</w:t>
      </w:r>
      <w:r>
        <w:rPr>
          <w:rFonts w:hint="eastAsia" w:ascii="仿宋" w:hAnsi="仿宋" w:eastAsia="仿宋"/>
          <w:sz w:val="32"/>
          <w:szCs w:val="32"/>
        </w:rPr>
        <w:t>将标价的报价文件（报价文件需密封，封面写明工程名称、报价单位名称、报价日期、密封处加盖公章）</w:t>
      </w:r>
      <w:r>
        <w:rPr>
          <w:rFonts w:hint="eastAsia" w:ascii="仿宋" w:hAnsi="仿宋" w:eastAsia="仿宋"/>
          <w:sz w:val="32"/>
          <w:szCs w:val="32"/>
          <w:lang w:val="en-US" w:eastAsia="zh-CN"/>
        </w:rPr>
        <w:t>和相关报价材料</w:t>
      </w:r>
      <w:r>
        <w:rPr>
          <w:rFonts w:hint="eastAsia" w:ascii="仿宋" w:hAnsi="仿宋" w:eastAsia="仿宋"/>
          <w:sz w:val="32"/>
          <w:szCs w:val="32"/>
        </w:rPr>
        <w:t>于</w:t>
      </w:r>
      <w:r>
        <w:rPr>
          <w:rFonts w:hint="eastAsia" w:ascii="仿宋" w:hAnsi="仿宋" w:eastAsia="仿宋"/>
          <w:sz w:val="32"/>
          <w:szCs w:val="32"/>
          <w:highlight w:val="none"/>
        </w:rPr>
        <w:t>2023年</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月</w:t>
      </w:r>
      <w:r>
        <w:rPr>
          <w:rFonts w:hint="eastAsia" w:ascii="仿宋" w:hAnsi="仿宋" w:eastAsia="仿宋"/>
          <w:sz w:val="32"/>
          <w:szCs w:val="32"/>
          <w:highlight w:val="none"/>
          <w:lang w:val="en-US" w:eastAsia="zh-CN"/>
        </w:rPr>
        <w:t>11</w:t>
      </w:r>
      <w:r>
        <w:rPr>
          <w:rFonts w:hint="eastAsia" w:ascii="仿宋" w:hAnsi="仿宋" w:eastAsia="仿宋"/>
          <w:sz w:val="32"/>
          <w:szCs w:val="32"/>
          <w:highlight w:val="none"/>
        </w:rPr>
        <w:t>日</w:t>
      </w:r>
      <w:r>
        <w:rPr>
          <w:rFonts w:hint="eastAsia" w:ascii="仿宋" w:hAnsi="仿宋" w:eastAsia="仿宋"/>
          <w:sz w:val="32"/>
          <w:szCs w:val="32"/>
        </w:rPr>
        <w:t>下午16:00前送至江苏省瑞丰盐业有限公司生产技术部董工（收），电话：15152122223</w:t>
      </w:r>
      <w:r>
        <w:rPr>
          <w:rFonts w:hint="eastAsia" w:ascii="仿宋" w:hAnsi="仿宋" w:eastAsia="仿宋"/>
          <w:sz w:val="32"/>
          <w:szCs w:val="32"/>
          <w:lang w:val="en-US" w:eastAsia="zh-CN"/>
        </w:rPr>
        <w:t>,</w:t>
      </w:r>
      <w:r>
        <w:rPr>
          <w:rFonts w:hint="eastAsia" w:ascii="仿宋" w:hAnsi="仿宋" w:eastAsia="仿宋"/>
          <w:sz w:val="32"/>
          <w:szCs w:val="32"/>
        </w:rPr>
        <w:t>现场联系人：</w:t>
      </w:r>
      <w:r>
        <w:rPr>
          <w:rFonts w:hint="eastAsia" w:ascii="仿宋" w:hAnsi="仿宋" w:eastAsia="仿宋"/>
          <w:sz w:val="32"/>
          <w:szCs w:val="32"/>
          <w:lang w:val="en-US" w:eastAsia="zh-CN"/>
        </w:rPr>
        <w:t>孙主任,</w:t>
      </w:r>
      <w:r>
        <w:rPr>
          <w:rFonts w:hint="eastAsia" w:ascii="仿宋" w:hAnsi="仿宋" w:eastAsia="仿宋" w:cs="仿宋"/>
          <w:sz w:val="30"/>
          <w:szCs w:val="30"/>
          <w:lang w:val="en-US" w:eastAsia="zh-CN"/>
        </w:rPr>
        <w:t>电话：</w:t>
      </w:r>
      <w:r>
        <w:rPr>
          <w:rFonts w:hint="eastAsia" w:ascii="仿宋" w:hAnsi="仿宋" w:eastAsia="仿宋"/>
          <w:sz w:val="32"/>
          <w:szCs w:val="32"/>
          <w:lang w:val="en-US" w:eastAsia="zh-CN"/>
        </w:rPr>
        <w:t>18251708881</w:t>
      </w:r>
      <w:r>
        <w:rPr>
          <w:rFonts w:hint="eastAsia" w:ascii="仿宋" w:hAnsi="仿宋" w:eastAsia="仿宋"/>
          <w:sz w:val="32"/>
          <w:szCs w:val="32"/>
          <w:lang w:eastAsia="zh-CN"/>
        </w:rPr>
        <w:t>。</w:t>
      </w:r>
    </w:p>
    <w:p>
      <w:pPr>
        <w:spacing w:line="400" w:lineRule="exact"/>
        <w:ind w:firstLine="800" w:firstLineChars="250"/>
        <w:rPr>
          <w:rFonts w:ascii="仿宋" w:hAnsi="仿宋" w:eastAsia="仿宋"/>
          <w:color w:val="000000"/>
          <w:sz w:val="32"/>
          <w:szCs w:val="32"/>
        </w:rPr>
      </w:pPr>
      <w:r>
        <w:rPr>
          <w:rFonts w:hint="eastAsia" w:ascii="仿宋" w:hAnsi="仿宋" w:eastAsia="仿宋"/>
          <w:color w:val="000000"/>
          <w:sz w:val="32"/>
          <w:szCs w:val="32"/>
        </w:rPr>
        <w:t>超过最高限价的报价无效，我公司将与</w:t>
      </w:r>
      <w:r>
        <w:rPr>
          <w:rFonts w:hint="eastAsia" w:ascii="仿宋" w:hAnsi="仿宋" w:eastAsia="仿宋"/>
          <w:color w:val="000000"/>
          <w:sz w:val="32"/>
          <w:szCs w:val="32"/>
          <w:lang w:val="en-US" w:eastAsia="zh-CN"/>
        </w:rPr>
        <w:t>最低</w:t>
      </w:r>
      <w:r>
        <w:rPr>
          <w:rFonts w:hint="eastAsia" w:ascii="仿宋" w:hAnsi="仿宋" w:eastAsia="仿宋"/>
          <w:color w:val="000000"/>
          <w:sz w:val="32"/>
          <w:szCs w:val="32"/>
        </w:rPr>
        <w:t>中标单位进行合作并签订合同（瑞丰合同格式）。如中标价出现报价相同的情况则抽签决定中标人。</w:t>
      </w:r>
    </w:p>
    <w:p>
      <w:pPr>
        <w:ind w:firstLine="4320" w:firstLineChars="1350"/>
        <w:rPr>
          <w:rFonts w:hint="eastAsia" w:ascii="仿宋" w:hAnsi="仿宋" w:eastAsia="仿宋"/>
          <w:sz w:val="32"/>
          <w:szCs w:val="32"/>
        </w:rPr>
      </w:pPr>
      <w:r>
        <w:rPr>
          <w:rFonts w:hint="eastAsia" w:ascii="仿宋" w:hAnsi="仿宋" w:eastAsia="仿宋"/>
          <w:sz w:val="32"/>
          <w:szCs w:val="32"/>
        </w:rPr>
        <w:t>瑞丰公司生产技术部</w:t>
      </w:r>
    </w:p>
    <w:p>
      <w:pPr>
        <w:ind w:firstLine="4480" w:firstLineChars="1400"/>
        <w:rPr>
          <w:rFonts w:hint="eastAsia" w:ascii="仿宋" w:hAnsi="仿宋" w:eastAsia="仿宋"/>
          <w:sz w:val="32"/>
          <w:szCs w:val="32"/>
          <w:highlight w:val="red"/>
        </w:rPr>
      </w:pPr>
      <w:r>
        <w:rPr>
          <w:rFonts w:hint="eastAsia" w:ascii="仿宋" w:hAnsi="仿宋" w:eastAsia="仿宋"/>
          <w:sz w:val="32"/>
          <w:szCs w:val="32"/>
          <w:highlight w:val="none"/>
        </w:rPr>
        <w:t>2023年</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月</w:t>
      </w:r>
      <w:r>
        <w:rPr>
          <w:rFonts w:hint="eastAsia" w:ascii="仿宋" w:hAnsi="仿宋" w:eastAsia="仿宋"/>
          <w:sz w:val="32"/>
          <w:szCs w:val="32"/>
          <w:highlight w:val="none"/>
          <w:lang w:val="en-US" w:eastAsia="zh-CN"/>
        </w:rPr>
        <w:t>6</w:t>
      </w:r>
      <w:r>
        <w:rPr>
          <w:rFonts w:hint="eastAsia" w:ascii="仿宋" w:hAnsi="仿宋" w:eastAsia="仿宋"/>
          <w:sz w:val="32"/>
          <w:szCs w:val="32"/>
          <w:highlight w:val="none"/>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8A9071"/>
    <w:multiLevelType w:val="singleLevel"/>
    <w:tmpl w:val="AB8A9071"/>
    <w:lvl w:ilvl="0" w:tentative="0">
      <w:start w:val="1"/>
      <w:numFmt w:val="decimal"/>
      <w:suff w:val="nothing"/>
      <w:lvlText w:val="%1、"/>
      <w:lvlJc w:val="left"/>
    </w:lvl>
  </w:abstractNum>
  <w:abstractNum w:abstractNumId="1">
    <w:nsid w:val="3B5E50DA"/>
    <w:multiLevelType w:val="multilevel"/>
    <w:tmpl w:val="3B5E50DA"/>
    <w:lvl w:ilvl="0" w:tentative="0">
      <w:start w:val="1"/>
      <w:numFmt w:val="japaneseCounting"/>
      <w:lvlText w:val="%1、"/>
      <w:lvlJc w:val="left"/>
      <w:pPr>
        <w:ind w:left="720" w:hanging="7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yMzAyYmZmYzg0YmY1MDE1NjI2NGVlYmIxYjBkMWQifQ=="/>
  </w:docVars>
  <w:rsids>
    <w:rsidRoot w:val="00000000"/>
    <w:rsid w:val="053666D9"/>
    <w:rsid w:val="0BBF43C3"/>
    <w:rsid w:val="12044A53"/>
    <w:rsid w:val="16C632F0"/>
    <w:rsid w:val="17217ED6"/>
    <w:rsid w:val="18343965"/>
    <w:rsid w:val="25DF214F"/>
    <w:rsid w:val="2C581F9E"/>
    <w:rsid w:val="33945FB2"/>
    <w:rsid w:val="34FB1589"/>
    <w:rsid w:val="425115CE"/>
    <w:rsid w:val="427A57D0"/>
    <w:rsid w:val="49423962"/>
    <w:rsid w:val="4A2D01B8"/>
    <w:rsid w:val="54706203"/>
    <w:rsid w:val="553D7702"/>
    <w:rsid w:val="556E7FB9"/>
    <w:rsid w:val="55B45371"/>
    <w:rsid w:val="58005114"/>
    <w:rsid w:val="5AC30593"/>
    <w:rsid w:val="5BDF7838"/>
    <w:rsid w:val="5C8C6F77"/>
    <w:rsid w:val="676F7BC1"/>
    <w:rsid w:val="6965127B"/>
    <w:rsid w:val="7121562E"/>
    <w:rsid w:val="7A0661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655</Words>
  <Characters>701</Characters>
  <Lines>0</Lines>
  <Paragraphs>0</Paragraphs>
  <TotalTime>882</TotalTime>
  <ScaleCrop>false</ScaleCrop>
  <LinksUpToDate>false</LinksUpToDate>
  <CharactersWithSpaces>706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2023-03-20T08:59:00Z</dcterms:created>
  <dc:creator>admin</dc:creator>
  <cp:lastModifiedBy>admin</cp:lastModifiedBy>
  <dcterms:modified xsi:type="dcterms:W3CDTF">2023-05-06T00:47:30Z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B859E2EA0B304917B4FFED590D7FB465_13</vt:lpwstr>
  </property>
</Properties>
</file>